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3415" w14:textId="77777777" w:rsidR="00890672" w:rsidRPr="00AC18E7" w:rsidRDefault="00890672" w:rsidP="00890672">
      <w:pPr>
        <w:jc w:val="both"/>
        <w:rPr>
          <w:rFonts w:ascii="Merriweather" w:hAnsi="Merriweather"/>
          <w:sz w:val="20"/>
          <w:szCs w:val="20"/>
          <w:lang w:val="en-GB"/>
        </w:rPr>
      </w:pPr>
      <w:r w:rsidRPr="00AC18E7">
        <w:rPr>
          <w:rFonts w:ascii="Merriweather" w:hAnsi="Merriweather"/>
          <w:sz w:val="20"/>
          <w:szCs w:val="20"/>
          <w:lang w:val="en-GB"/>
        </w:rPr>
        <w:t>UNIVERSITY OF ZADAR</w:t>
      </w:r>
    </w:p>
    <w:p w14:paraId="67DEC3B2" w14:textId="77777777" w:rsidR="00890672" w:rsidRPr="00AC18E7" w:rsidRDefault="00890672" w:rsidP="00890672">
      <w:pPr>
        <w:jc w:val="both"/>
        <w:rPr>
          <w:rFonts w:ascii="Merriweather" w:hAnsi="Merriweather"/>
          <w:sz w:val="20"/>
          <w:szCs w:val="20"/>
          <w:lang w:val="en-GB"/>
        </w:rPr>
      </w:pPr>
      <w:r w:rsidRPr="00AC18E7">
        <w:rPr>
          <w:rFonts w:ascii="Merriweather" w:hAnsi="Merriweather"/>
          <w:sz w:val="20"/>
          <w:szCs w:val="20"/>
          <w:lang w:val="en-GB"/>
        </w:rPr>
        <w:t>CLASS: 112-01/23-01/03</w:t>
      </w:r>
    </w:p>
    <w:p w14:paraId="68067B19" w14:textId="7E55EE07" w:rsidR="00890672" w:rsidRPr="00AC18E7" w:rsidRDefault="00890672" w:rsidP="00890672">
      <w:pPr>
        <w:rPr>
          <w:rFonts w:ascii="Merriweather" w:hAnsi="Merriweather"/>
          <w:sz w:val="20"/>
          <w:szCs w:val="20"/>
          <w:lang w:val="en-GB"/>
        </w:rPr>
      </w:pPr>
      <w:r w:rsidRPr="00AC18E7">
        <w:rPr>
          <w:rFonts w:ascii="Merriweather" w:hAnsi="Merriweather"/>
          <w:sz w:val="20"/>
          <w:szCs w:val="20"/>
          <w:lang w:val="en-GB"/>
        </w:rPr>
        <w:t>REG. NO.: 2198-1-79-10-23-0</w:t>
      </w:r>
      <w:r w:rsidRPr="00AC18E7">
        <w:rPr>
          <w:rFonts w:ascii="Merriweather" w:hAnsi="Merriweather"/>
          <w:sz w:val="20"/>
          <w:szCs w:val="20"/>
          <w:lang w:val="en-GB"/>
        </w:rPr>
        <w:t>7</w:t>
      </w:r>
    </w:p>
    <w:p w14:paraId="5BAD67EA" w14:textId="4A7FB55E" w:rsidR="00890672" w:rsidRPr="00AC18E7" w:rsidRDefault="00890672" w:rsidP="00890672">
      <w:pPr>
        <w:jc w:val="both"/>
        <w:rPr>
          <w:rFonts w:ascii="Merriweather" w:hAnsi="Merriweather"/>
          <w:sz w:val="20"/>
          <w:szCs w:val="20"/>
          <w:lang w:val="en-GB"/>
        </w:rPr>
      </w:pPr>
      <w:r w:rsidRPr="00AC18E7">
        <w:rPr>
          <w:rFonts w:ascii="Merriweather" w:hAnsi="Merriweather"/>
          <w:sz w:val="20"/>
          <w:szCs w:val="20"/>
          <w:lang w:val="en-GB"/>
        </w:rPr>
        <w:t xml:space="preserve">Zadar, </w:t>
      </w:r>
      <w:r w:rsidRPr="00AC18E7">
        <w:rPr>
          <w:rFonts w:ascii="Merriweather" w:hAnsi="Merriweather"/>
          <w:sz w:val="20"/>
          <w:szCs w:val="20"/>
          <w:lang w:val="en-GB"/>
        </w:rPr>
        <w:t>29 September</w:t>
      </w:r>
      <w:r w:rsidRPr="00AC18E7">
        <w:rPr>
          <w:rFonts w:ascii="Merriweather" w:hAnsi="Merriweather"/>
          <w:sz w:val="20"/>
          <w:szCs w:val="20"/>
          <w:lang w:val="en-GB"/>
        </w:rPr>
        <w:t xml:space="preserve"> 2023</w:t>
      </w:r>
    </w:p>
    <w:p w14:paraId="26786330" w14:textId="77777777" w:rsidR="00890672" w:rsidRPr="00AC18E7" w:rsidRDefault="00890672" w:rsidP="00890672">
      <w:pPr>
        <w:jc w:val="both"/>
        <w:rPr>
          <w:rFonts w:ascii="Merriweather" w:hAnsi="Merriweather"/>
          <w:sz w:val="20"/>
          <w:szCs w:val="20"/>
          <w:lang w:val="en-GB"/>
        </w:rPr>
      </w:pPr>
    </w:p>
    <w:p w14:paraId="7381E07B" w14:textId="61F206CC" w:rsidR="00890672" w:rsidRPr="00AC18E7" w:rsidRDefault="00890672" w:rsidP="00890672">
      <w:pPr>
        <w:spacing w:after="120"/>
        <w:jc w:val="both"/>
        <w:rPr>
          <w:rFonts w:ascii="Merriweather" w:hAnsi="Merriweather"/>
          <w:sz w:val="20"/>
          <w:szCs w:val="20"/>
          <w:lang w:val="en-GB"/>
        </w:rPr>
      </w:pPr>
      <w:r w:rsidRPr="00AC18E7">
        <w:rPr>
          <w:rFonts w:ascii="Merriweather" w:hAnsi="Merriweather"/>
          <w:sz w:val="20"/>
          <w:szCs w:val="20"/>
          <w:lang w:val="en-GB"/>
        </w:rPr>
        <w:t xml:space="preserve">Pursuant to Decision of the University of Zadar’s </w:t>
      </w:r>
      <w:r w:rsidRPr="00AC18E7">
        <w:rPr>
          <w:rFonts w:ascii="Merriweather" w:hAnsi="Merriweather"/>
          <w:sz w:val="20"/>
          <w:szCs w:val="20"/>
          <w:lang w:val="en-GB"/>
        </w:rPr>
        <w:t>eleventh</w:t>
      </w:r>
      <w:r w:rsidRPr="00AC18E7">
        <w:rPr>
          <w:rFonts w:ascii="Merriweather" w:hAnsi="Merriweather"/>
          <w:sz w:val="20"/>
          <w:szCs w:val="20"/>
          <w:lang w:val="en-GB"/>
        </w:rPr>
        <w:t xml:space="preserve"> Expert Council for Social Sciences in the 2022/2023 academic year, Class: 112-01/23-01/02, Reg.No.:2198-1-79-10-23-1</w:t>
      </w:r>
      <w:r w:rsidRPr="00AC18E7">
        <w:rPr>
          <w:rFonts w:ascii="Merriweather" w:hAnsi="Merriweather"/>
          <w:sz w:val="20"/>
          <w:szCs w:val="20"/>
          <w:lang w:val="en-GB"/>
        </w:rPr>
        <w:t>6</w:t>
      </w:r>
      <w:r w:rsidRPr="00AC18E7">
        <w:rPr>
          <w:rFonts w:ascii="Merriweather" w:hAnsi="Merriweather"/>
          <w:sz w:val="20"/>
          <w:szCs w:val="20"/>
          <w:lang w:val="en-GB"/>
        </w:rPr>
        <w:t xml:space="preserve"> of </w:t>
      </w:r>
      <w:r w:rsidRPr="00AC18E7">
        <w:rPr>
          <w:rFonts w:ascii="Merriweather" w:hAnsi="Merriweather"/>
          <w:sz w:val="20"/>
          <w:szCs w:val="20"/>
          <w:lang w:val="en-GB"/>
        </w:rPr>
        <w:t xml:space="preserve">12 September </w:t>
      </w:r>
      <w:r w:rsidRPr="00AC18E7">
        <w:rPr>
          <w:rFonts w:ascii="Merriweather" w:hAnsi="Merriweather"/>
          <w:sz w:val="20"/>
          <w:szCs w:val="20"/>
          <w:lang w:val="en-GB"/>
        </w:rPr>
        <w:t xml:space="preserve">2023, </w:t>
      </w:r>
      <w:r w:rsidRPr="00AC18E7">
        <w:rPr>
          <w:rFonts w:ascii="Merriweather" w:hAnsi="Merriweather"/>
          <w:sz w:val="20"/>
          <w:szCs w:val="20"/>
          <w:lang w:val="en-GB"/>
        </w:rPr>
        <w:t xml:space="preserve">and </w:t>
      </w:r>
      <w:r w:rsidRPr="00AC18E7">
        <w:rPr>
          <w:rFonts w:ascii="Merriweather" w:hAnsi="Merriweather"/>
          <w:sz w:val="20"/>
          <w:szCs w:val="20"/>
          <w:lang w:val="en-GB"/>
        </w:rPr>
        <w:t xml:space="preserve">Decision of the </w:t>
      </w:r>
      <w:r w:rsidRPr="00AC18E7">
        <w:rPr>
          <w:rFonts w:ascii="Merriweather" w:hAnsi="Merriweather"/>
          <w:sz w:val="20"/>
          <w:szCs w:val="20"/>
          <w:lang w:val="en-GB"/>
        </w:rPr>
        <w:t xml:space="preserve">eleventh </w:t>
      </w:r>
      <w:r w:rsidRPr="00AC18E7">
        <w:rPr>
          <w:rFonts w:ascii="Merriweather" w:hAnsi="Merriweather"/>
          <w:sz w:val="20"/>
          <w:szCs w:val="20"/>
          <w:lang w:val="en-GB"/>
        </w:rPr>
        <w:t xml:space="preserve">Expert Council for Biomedical and Health, Biotechnical, Natural, Technical and Interdisciplinary Fields of Science in the 2022/2023 academic year, Class: 112-01/23-01/02, </w:t>
      </w:r>
      <w:proofErr w:type="spellStart"/>
      <w:r w:rsidRPr="00AC18E7">
        <w:rPr>
          <w:rFonts w:ascii="Merriweather" w:hAnsi="Merriweather"/>
          <w:sz w:val="20"/>
          <w:szCs w:val="20"/>
          <w:lang w:val="en-GB"/>
        </w:rPr>
        <w:t>Reg.No</w:t>
      </w:r>
      <w:proofErr w:type="spellEnd"/>
      <w:r w:rsidRPr="00AC18E7">
        <w:rPr>
          <w:rFonts w:ascii="Merriweather" w:hAnsi="Merriweather"/>
          <w:sz w:val="20"/>
          <w:szCs w:val="20"/>
          <w:lang w:val="en-GB"/>
        </w:rPr>
        <w:t>.: 2198-1-79-10-23-1</w:t>
      </w:r>
      <w:r w:rsidRPr="00AC18E7">
        <w:rPr>
          <w:rFonts w:ascii="Merriweather" w:hAnsi="Merriweather"/>
          <w:sz w:val="20"/>
          <w:szCs w:val="20"/>
          <w:lang w:val="en-GB"/>
        </w:rPr>
        <w:t>7</w:t>
      </w:r>
      <w:r w:rsidRPr="00AC18E7">
        <w:rPr>
          <w:rFonts w:ascii="Merriweather" w:hAnsi="Merriweather"/>
          <w:sz w:val="20"/>
          <w:szCs w:val="20"/>
          <w:lang w:val="en-GB"/>
        </w:rPr>
        <w:t xml:space="preserve"> of 1</w:t>
      </w:r>
      <w:r w:rsidRPr="00AC18E7">
        <w:rPr>
          <w:rFonts w:ascii="Merriweather" w:hAnsi="Merriweather"/>
          <w:sz w:val="20"/>
          <w:szCs w:val="20"/>
          <w:lang w:val="en-GB"/>
        </w:rPr>
        <w:t>3 September</w:t>
      </w:r>
      <w:r w:rsidRPr="00AC18E7">
        <w:rPr>
          <w:rFonts w:ascii="Merriweather" w:hAnsi="Merriweather"/>
          <w:sz w:val="20"/>
          <w:szCs w:val="20"/>
          <w:lang w:val="en-GB"/>
        </w:rPr>
        <w:t xml:space="preserve"> 2023,</w:t>
      </w:r>
      <w:r w:rsidRPr="00AC18E7">
        <w:rPr>
          <w:rFonts w:ascii="Merriweather" w:hAnsi="Merriweather"/>
          <w:sz w:val="20"/>
          <w:szCs w:val="20"/>
          <w:lang w:val="en-GB"/>
        </w:rPr>
        <w:t xml:space="preserve"> </w:t>
      </w:r>
      <w:r w:rsidRPr="00AC18E7">
        <w:rPr>
          <w:rFonts w:ascii="Merriweather" w:hAnsi="Merriweather"/>
          <w:sz w:val="20"/>
          <w:szCs w:val="20"/>
          <w:lang w:val="en-GB"/>
        </w:rPr>
        <w:t>the University of Zadar announces a consolidated</w:t>
      </w:r>
    </w:p>
    <w:p w14:paraId="22338499" w14:textId="77777777" w:rsidR="0099106A" w:rsidRPr="00AC18E7" w:rsidRDefault="0099106A" w:rsidP="00C008E9">
      <w:pPr>
        <w:jc w:val="center"/>
        <w:rPr>
          <w:rFonts w:ascii="Merriweather" w:hAnsi="Merriweather"/>
          <w:sz w:val="23"/>
          <w:szCs w:val="23"/>
          <w:lang w:val="en-GB"/>
        </w:rPr>
      </w:pPr>
    </w:p>
    <w:p w14:paraId="2D72B820" w14:textId="65BAA352" w:rsidR="00C008E9" w:rsidRPr="00AC18E7" w:rsidRDefault="00BD172F" w:rsidP="00C008E9">
      <w:pPr>
        <w:jc w:val="center"/>
        <w:rPr>
          <w:rFonts w:ascii="Merriweather" w:hAnsi="Merriweather"/>
          <w:sz w:val="23"/>
          <w:szCs w:val="23"/>
          <w:lang w:val="en-GB"/>
        </w:rPr>
      </w:pPr>
      <w:r w:rsidRPr="00AC18E7">
        <w:rPr>
          <w:rFonts w:ascii="Merriweather" w:hAnsi="Merriweather"/>
          <w:sz w:val="23"/>
          <w:szCs w:val="23"/>
          <w:lang w:val="en-GB"/>
        </w:rPr>
        <w:t>CALL FOR APPLICATIONS</w:t>
      </w:r>
    </w:p>
    <w:p w14:paraId="250E7599" w14:textId="77777777" w:rsidR="006C38E8" w:rsidRPr="00AC18E7" w:rsidRDefault="006C38E8" w:rsidP="00C008E9">
      <w:pPr>
        <w:jc w:val="center"/>
        <w:rPr>
          <w:rFonts w:ascii="Merriweather" w:hAnsi="Merriweather"/>
          <w:sz w:val="23"/>
          <w:szCs w:val="23"/>
          <w:lang w:val="en-GB"/>
        </w:rPr>
      </w:pPr>
    </w:p>
    <w:p w14:paraId="343ADA72" w14:textId="13CD5064" w:rsidR="00E10736" w:rsidRPr="00AC18E7" w:rsidRDefault="00E10736" w:rsidP="00AC18E7">
      <w:pPr>
        <w:pStyle w:val="Odlomakpopisa"/>
        <w:numPr>
          <w:ilvl w:val="0"/>
          <w:numId w:val="3"/>
        </w:numPr>
        <w:jc w:val="both"/>
        <w:rPr>
          <w:rFonts w:ascii="Merriweather" w:hAnsi="Merriweather"/>
          <w:bCs/>
          <w:sz w:val="20"/>
          <w:szCs w:val="20"/>
          <w:lang w:val="en-GB"/>
        </w:rPr>
      </w:pPr>
      <w:r w:rsidRPr="00AC18E7">
        <w:rPr>
          <w:rFonts w:ascii="Merriweather" w:hAnsi="Merriweather"/>
          <w:bCs/>
          <w:sz w:val="20"/>
          <w:szCs w:val="20"/>
          <w:lang w:val="en-GB"/>
        </w:rPr>
        <w:t>for election of one lecturer into the research-teaching employment position of an assistant professor</w:t>
      </w:r>
      <w:r w:rsidR="001E4F70" w:rsidRPr="00AC18E7">
        <w:rPr>
          <w:rFonts w:ascii="Merriweather" w:hAnsi="Merriweather"/>
          <w:bCs/>
          <w:sz w:val="20"/>
          <w:szCs w:val="20"/>
          <w:lang w:val="en-GB"/>
        </w:rPr>
        <w:t xml:space="preserve">, for a limited period of time (until the employee's return), 50% full-time employment, </w:t>
      </w:r>
      <w:r w:rsidRPr="00AC18E7">
        <w:rPr>
          <w:rFonts w:ascii="Merriweather" w:hAnsi="Merriweather"/>
          <w:bCs/>
          <w:sz w:val="20"/>
          <w:szCs w:val="20"/>
          <w:lang w:val="en-GB"/>
        </w:rPr>
        <w:t xml:space="preserve">in the scientific area of </w:t>
      </w:r>
      <w:r w:rsidR="001E4F70" w:rsidRPr="00AC18E7">
        <w:rPr>
          <w:rFonts w:ascii="Merriweather" w:hAnsi="Merriweather"/>
          <w:bCs/>
          <w:sz w:val="20"/>
          <w:szCs w:val="20"/>
          <w:lang w:val="en-GB"/>
        </w:rPr>
        <w:t>Social Sciences</w:t>
      </w:r>
      <w:r w:rsidRPr="00AC18E7">
        <w:rPr>
          <w:rFonts w:ascii="Merriweather" w:hAnsi="Merriweather"/>
          <w:bCs/>
          <w:sz w:val="20"/>
          <w:szCs w:val="20"/>
          <w:lang w:val="en-GB"/>
        </w:rPr>
        <w:t xml:space="preserve">, the field of </w:t>
      </w:r>
      <w:r w:rsidR="001E4F70" w:rsidRPr="00AC18E7">
        <w:rPr>
          <w:rFonts w:ascii="Merriweather" w:hAnsi="Merriweather"/>
          <w:bCs/>
          <w:sz w:val="20"/>
          <w:szCs w:val="20"/>
          <w:lang w:val="en-GB"/>
        </w:rPr>
        <w:t xml:space="preserve">Economics, </w:t>
      </w:r>
      <w:r w:rsidRPr="00AC18E7">
        <w:rPr>
          <w:rFonts w:ascii="Merriweather" w:hAnsi="Merriweather"/>
          <w:bCs/>
          <w:sz w:val="20"/>
          <w:szCs w:val="20"/>
          <w:lang w:val="en-GB"/>
        </w:rPr>
        <w:t xml:space="preserve">in the Department of </w:t>
      </w:r>
      <w:r w:rsidR="001E4F70" w:rsidRPr="00AC18E7">
        <w:rPr>
          <w:rFonts w:ascii="Merriweather" w:hAnsi="Merriweather"/>
          <w:bCs/>
          <w:sz w:val="20"/>
          <w:szCs w:val="20"/>
          <w:lang w:val="en-GB"/>
        </w:rPr>
        <w:t>Tourism and Communication Sciences;</w:t>
      </w:r>
    </w:p>
    <w:p w14:paraId="0958ACCC" w14:textId="33A7EC02" w:rsidR="00E10736" w:rsidRPr="00AC18E7" w:rsidRDefault="00E10736" w:rsidP="00E10736">
      <w:pPr>
        <w:rPr>
          <w:rFonts w:ascii="Merriweather" w:hAnsi="Merriweather"/>
          <w:bCs/>
          <w:sz w:val="20"/>
          <w:szCs w:val="20"/>
          <w:lang w:val="en-GB"/>
        </w:rPr>
      </w:pPr>
    </w:p>
    <w:p w14:paraId="20C1F460" w14:textId="430874F3" w:rsidR="001E4F70" w:rsidRPr="00AC18E7" w:rsidRDefault="001E4F70" w:rsidP="00D55F01">
      <w:pPr>
        <w:pStyle w:val="Odlomakpopisa"/>
        <w:numPr>
          <w:ilvl w:val="0"/>
          <w:numId w:val="3"/>
        </w:numPr>
        <w:spacing w:after="160"/>
        <w:jc w:val="both"/>
        <w:rPr>
          <w:rFonts w:ascii="Merriweather" w:hAnsi="Merriweather"/>
          <w:sz w:val="20"/>
          <w:szCs w:val="20"/>
          <w:lang w:val="en-GB"/>
        </w:rPr>
      </w:pPr>
      <w:r w:rsidRPr="00AC18E7">
        <w:rPr>
          <w:rFonts w:ascii="Merriweather" w:hAnsi="Merriweather"/>
          <w:sz w:val="20"/>
          <w:szCs w:val="20"/>
          <w:lang w:val="en-GB"/>
        </w:rPr>
        <w:t>for election of</w:t>
      </w:r>
      <w:r w:rsidR="00BD172F" w:rsidRPr="00AC18E7">
        <w:rPr>
          <w:rFonts w:ascii="Merriweather" w:hAnsi="Merriweather"/>
          <w:sz w:val="20"/>
          <w:szCs w:val="20"/>
          <w:lang w:val="en-GB"/>
        </w:rPr>
        <w:t xml:space="preserve"> </w:t>
      </w:r>
      <w:r w:rsidRPr="00AC18E7">
        <w:rPr>
          <w:rFonts w:ascii="Merriweather" w:hAnsi="Merriweather"/>
          <w:sz w:val="20"/>
          <w:szCs w:val="20"/>
          <w:lang w:val="en-GB"/>
        </w:rPr>
        <w:t xml:space="preserve">one associate into the associate </w:t>
      </w:r>
      <w:r w:rsidR="00BD172F" w:rsidRPr="00AC18E7">
        <w:rPr>
          <w:rFonts w:ascii="Merriweather" w:hAnsi="Merriweather"/>
          <w:sz w:val="20"/>
          <w:szCs w:val="20"/>
          <w:lang w:val="en-GB"/>
        </w:rPr>
        <w:t xml:space="preserve">employment </w:t>
      </w:r>
      <w:r w:rsidRPr="00AC18E7">
        <w:rPr>
          <w:rFonts w:ascii="Merriweather" w:hAnsi="Merriweather"/>
          <w:sz w:val="20"/>
          <w:szCs w:val="20"/>
          <w:lang w:val="en-GB"/>
        </w:rPr>
        <w:t xml:space="preserve">position of a </w:t>
      </w:r>
      <w:r w:rsidR="00BD172F" w:rsidRPr="00AC18E7">
        <w:rPr>
          <w:rFonts w:ascii="Merriweather" w:hAnsi="Merriweather"/>
          <w:sz w:val="20"/>
          <w:szCs w:val="20"/>
          <w:lang w:val="en-GB"/>
        </w:rPr>
        <w:t xml:space="preserve">postdoctoral researcher, for a limited period of time, 50% full-time employment, in the scientific area of the Humanities, the field of Theology (Pastoral Theology), </w:t>
      </w:r>
      <w:r w:rsidR="00BD172F" w:rsidRPr="00AC18E7">
        <w:rPr>
          <w:rFonts w:ascii="Merriweather" w:hAnsi="Merriweather"/>
          <w:bCs/>
          <w:sz w:val="20"/>
          <w:szCs w:val="20"/>
          <w:lang w:val="en-GB"/>
        </w:rPr>
        <w:t>in the Department of Theology and Catechism;</w:t>
      </w:r>
    </w:p>
    <w:p w14:paraId="5A375C61" w14:textId="4084D296" w:rsidR="00BD172F" w:rsidRPr="00AC18E7" w:rsidRDefault="00BD172F" w:rsidP="00BD172F">
      <w:pPr>
        <w:pStyle w:val="Odlomakpopisa"/>
        <w:numPr>
          <w:ilvl w:val="0"/>
          <w:numId w:val="3"/>
        </w:numPr>
        <w:spacing w:after="160"/>
        <w:jc w:val="both"/>
        <w:rPr>
          <w:rFonts w:ascii="Merriweather" w:hAnsi="Merriweather"/>
          <w:sz w:val="20"/>
          <w:szCs w:val="20"/>
          <w:lang w:val="en-GB"/>
        </w:rPr>
      </w:pPr>
      <w:r w:rsidRPr="00AC18E7">
        <w:rPr>
          <w:rFonts w:ascii="Merriweather" w:hAnsi="Merriweather"/>
          <w:sz w:val="20"/>
          <w:szCs w:val="20"/>
          <w:lang w:val="en-GB"/>
        </w:rPr>
        <w:t>for election of one associate into the associate employment position of a</w:t>
      </w:r>
      <w:r w:rsidRPr="00AC18E7">
        <w:rPr>
          <w:rFonts w:ascii="Merriweather" w:hAnsi="Merriweather"/>
          <w:sz w:val="20"/>
          <w:szCs w:val="20"/>
          <w:lang w:val="en-GB"/>
        </w:rPr>
        <w:t>n assistant</w:t>
      </w:r>
      <w:r w:rsidRPr="00AC18E7">
        <w:rPr>
          <w:rFonts w:ascii="Merriweather" w:hAnsi="Merriweather"/>
          <w:sz w:val="20"/>
          <w:szCs w:val="20"/>
          <w:lang w:val="en-GB"/>
        </w:rPr>
        <w:t>, for a limited period of time, 50% full-time employment, in the scientific area of the Humanities, the field of Theology (</w:t>
      </w:r>
      <w:r w:rsidRPr="00AC18E7">
        <w:rPr>
          <w:rFonts w:ascii="Merriweather" w:hAnsi="Merriweather"/>
          <w:sz w:val="20"/>
          <w:szCs w:val="20"/>
          <w:lang w:val="en-GB"/>
        </w:rPr>
        <w:t>Dogmatic</w:t>
      </w:r>
      <w:r w:rsidRPr="00AC18E7">
        <w:rPr>
          <w:rFonts w:ascii="Merriweather" w:hAnsi="Merriweather"/>
          <w:sz w:val="20"/>
          <w:szCs w:val="20"/>
          <w:lang w:val="en-GB"/>
        </w:rPr>
        <w:t xml:space="preserve"> Theology), </w:t>
      </w:r>
      <w:r w:rsidRPr="00AC18E7">
        <w:rPr>
          <w:rFonts w:ascii="Merriweather" w:hAnsi="Merriweather"/>
          <w:bCs/>
          <w:sz w:val="20"/>
          <w:szCs w:val="20"/>
          <w:lang w:val="en-GB"/>
        </w:rPr>
        <w:t>in the Department of Theology and Catechism</w:t>
      </w:r>
      <w:r w:rsidRPr="00AC18E7">
        <w:rPr>
          <w:rFonts w:ascii="Merriweather" w:hAnsi="Merriweather"/>
          <w:bCs/>
          <w:sz w:val="20"/>
          <w:szCs w:val="20"/>
          <w:lang w:val="en-GB"/>
        </w:rPr>
        <w:t>.</w:t>
      </w:r>
    </w:p>
    <w:p w14:paraId="100B481C" w14:textId="77777777" w:rsidR="0052317E" w:rsidRPr="00AC18E7" w:rsidRDefault="0052317E" w:rsidP="00467E1E">
      <w:pPr>
        <w:spacing w:after="160"/>
        <w:ind w:firstLine="360"/>
        <w:jc w:val="both"/>
        <w:rPr>
          <w:rFonts w:ascii="Merriweather" w:hAnsi="Merriweather"/>
          <w:sz w:val="20"/>
          <w:szCs w:val="20"/>
          <w:lang w:val="en-GB"/>
        </w:rPr>
      </w:pPr>
    </w:p>
    <w:p w14:paraId="0B6A1888" w14:textId="4BC42F47" w:rsidR="00AD7839" w:rsidRPr="00AC18E7" w:rsidRDefault="00BD172F" w:rsidP="00BD172F">
      <w:pPr>
        <w:spacing w:after="160"/>
        <w:ind w:firstLine="708"/>
        <w:jc w:val="both"/>
        <w:rPr>
          <w:rFonts w:ascii="Merriweather" w:hAnsi="Merriweather"/>
          <w:sz w:val="20"/>
          <w:szCs w:val="20"/>
          <w:lang w:val="en-GB"/>
        </w:rPr>
      </w:pPr>
      <w:r w:rsidRPr="00AC18E7">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49C4EDD9" w14:textId="22E584A3" w:rsidR="00BD172F" w:rsidRPr="00AC18E7" w:rsidRDefault="00BD172F" w:rsidP="000355CF">
      <w:pPr>
        <w:jc w:val="both"/>
        <w:rPr>
          <w:rFonts w:ascii="Merriweather" w:hAnsi="Merriweather"/>
          <w:sz w:val="20"/>
          <w:szCs w:val="20"/>
          <w:lang w:val="en-GB"/>
        </w:rPr>
      </w:pPr>
    </w:p>
    <w:p w14:paraId="50430E01" w14:textId="77777777" w:rsidR="00BD172F" w:rsidRPr="00AC18E7" w:rsidRDefault="00BD172F" w:rsidP="00BD172F">
      <w:pPr>
        <w:jc w:val="both"/>
        <w:rPr>
          <w:rFonts w:ascii="Merriweather" w:hAnsi="Merriweather"/>
          <w:color w:val="000000"/>
          <w:sz w:val="20"/>
          <w:szCs w:val="20"/>
          <w:lang w:val="en-GB"/>
        </w:rPr>
      </w:pPr>
      <w:r w:rsidRPr="00AC18E7">
        <w:rPr>
          <w:rFonts w:ascii="Merriweather" w:hAnsi="Merriweather"/>
          <w:color w:val="000000"/>
          <w:sz w:val="20"/>
          <w:szCs w:val="20"/>
          <w:lang w:val="en-GB"/>
        </w:rPr>
        <w:t>Gender-related expressions used in this call for applications are used neutrally and refer to both feminine and masculine gender.</w:t>
      </w:r>
    </w:p>
    <w:p w14:paraId="377D250A" w14:textId="77777777" w:rsidR="00BD172F" w:rsidRPr="00AC18E7" w:rsidRDefault="00BD172F" w:rsidP="00BD172F">
      <w:pPr>
        <w:jc w:val="both"/>
        <w:rPr>
          <w:rFonts w:ascii="Merriweather" w:hAnsi="Merriweather"/>
          <w:color w:val="000000"/>
          <w:sz w:val="20"/>
          <w:szCs w:val="20"/>
          <w:lang w:val="en-GB"/>
        </w:rPr>
      </w:pPr>
    </w:p>
    <w:p w14:paraId="5702C0F4" w14:textId="77777777" w:rsidR="00BD172F" w:rsidRPr="00AC18E7" w:rsidRDefault="00BD172F" w:rsidP="00BD172F">
      <w:pPr>
        <w:jc w:val="both"/>
        <w:rPr>
          <w:rFonts w:ascii="Merriweather" w:hAnsi="Merriweather"/>
          <w:sz w:val="20"/>
          <w:szCs w:val="20"/>
          <w:lang w:val="en-GB"/>
        </w:rPr>
      </w:pPr>
      <w:r w:rsidRPr="00AC18E7">
        <w:rPr>
          <w:rFonts w:ascii="Merriweather" w:hAnsi="Merriweather"/>
          <w:sz w:val="20"/>
          <w:szCs w:val="20"/>
          <w:lang w:val="en-GB"/>
        </w:rPr>
        <w:t xml:space="preserve">Applications can be delivered via the link </w:t>
      </w:r>
      <w:hyperlink r:id="rId6" w:history="1">
        <w:r w:rsidRPr="00AC18E7">
          <w:rPr>
            <w:rStyle w:val="Hiperveza"/>
            <w:rFonts w:ascii="Merriweather" w:hAnsi="Merriweather"/>
            <w:sz w:val="20"/>
            <w:szCs w:val="20"/>
            <w:lang w:val="en-GB"/>
          </w:rPr>
          <w:t>https://forms.gle/7nUEyvcPoDWMxmo89</w:t>
        </w:r>
      </w:hyperlink>
    </w:p>
    <w:p w14:paraId="1FB1460E" w14:textId="77777777" w:rsidR="00BD172F" w:rsidRPr="00AC18E7" w:rsidRDefault="00BD172F" w:rsidP="00BD172F">
      <w:pPr>
        <w:jc w:val="both"/>
        <w:rPr>
          <w:rFonts w:ascii="Merriweather" w:hAnsi="Merriweather"/>
          <w:sz w:val="20"/>
          <w:szCs w:val="20"/>
          <w:lang w:val="en-GB"/>
        </w:rPr>
      </w:pPr>
    </w:p>
    <w:p w14:paraId="6ED952C3" w14:textId="77777777" w:rsidR="00BD172F" w:rsidRPr="00AC18E7" w:rsidRDefault="00BD172F" w:rsidP="00BD172F">
      <w:pPr>
        <w:jc w:val="both"/>
        <w:rPr>
          <w:rFonts w:ascii="Merriweather" w:hAnsi="Merriweather"/>
          <w:color w:val="000000"/>
          <w:sz w:val="20"/>
          <w:szCs w:val="20"/>
          <w:lang w:val="en-GB"/>
        </w:rPr>
      </w:pPr>
      <w:r w:rsidRPr="00AC18E7">
        <w:rPr>
          <w:rFonts w:ascii="Merriweather" w:hAnsi="Merriweather"/>
          <w:color w:val="000000"/>
          <w:sz w:val="20"/>
          <w:szCs w:val="20"/>
          <w:lang w:val="en-GB"/>
        </w:rPr>
        <w:t xml:space="preserve">If delivered by mail, an application form for vacancies (a request for the initiation of the election), can be downloaded at the following address: </w:t>
      </w:r>
      <w:hyperlink r:id="rId7" w:history="1">
        <w:r w:rsidRPr="00AC18E7">
          <w:rPr>
            <w:rStyle w:val="Hiperveza"/>
            <w:rFonts w:ascii="Merriweather" w:hAnsi="Merriweather"/>
            <w:sz w:val="20"/>
            <w:szCs w:val="20"/>
            <w:lang w:val="en-GB"/>
          </w:rPr>
          <w:t>http://www.unizd.hr/o-nama/ustrojstvo/rektorat/ured-za-kadrovske-administrativne-poslove-i-poslove-arhiva/obrasci</w:t>
        </w:r>
      </w:hyperlink>
      <w:r w:rsidRPr="00AC18E7">
        <w:rPr>
          <w:rFonts w:ascii="Merriweather" w:hAnsi="Merriweather"/>
          <w:color w:val="000000"/>
          <w:sz w:val="20"/>
          <w:szCs w:val="20"/>
          <w:lang w:val="en-GB"/>
        </w:rPr>
        <w:t>.</w:t>
      </w:r>
    </w:p>
    <w:p w14:paraId="08172F42" w14:textId="7C7CAAD3" w:rsidR="00BD172F" w:rsidRPr="00AC18E7" w:rsidRDefault="00BD172F" w:rsidP="00BD172F">
      <w:pPr>
        <w:rPr>
          <w:rFonts w:ascii="Merriweather" w:hAnsi="Merriweather"/>
          <w:sz w:val="20"/>
          <w:szCs w:val="20"/>
          <w:lang w:val="en-GB"/>
        </w:rPr>
      </w:pPr>
    </w:p>
    <w:p w14:paraId="55B2552A" w14:textId="357A177B" w:rsidR="00BD172F" w:rsidRPr="00AC18E7" w:rsidRDefault="00BD172F" w:rsidP="00704AF5">
      <w:pPr>
        <w:ind w:left="4956" w:firstLine="708"/>
        <w:rPr>
          <w:rFonts w:ascii="Merriweather" w:hAnsi="Merriweather"/>
          <w:sz w:val="20"/>
          <w:szCs w:val="20"/>
          <w:lang w:val="en-GB"/>
        </w:rPr>
      </w:pPr>
    </w:p>
    <w:p w14:paraId="629AC223" w14:textId="77777777" w:rsidR="00BD172F" w:rsidRPr="00AC18E7" w:rsidRDefault="00BD172F" w:rsidP="00BD172F">
      <w:pPr>
        <w:jc w:val="both"/>
        <w:rPr>
          <w:rFonts w:ascii="Merriweather" w:hAnsi="Merriweather"/>
          <w:color w:val="000000"/>
          <w:sz w:val="20"/>
          <w:szCs w:val="20"/>
          <w:lang w:val="en-GB"/>
        </w:rPr>
      </w:pPr>
      <w:r w:rsidRPr="00AC18E7">
        <w:rPr>
          <w:rFonts w:ascii="Merriweather" w:hAnsi="Merriweather"/>
          <w:color w:val="000000"/>
          <w:sz w:val="20"/>
          <w:szCs w:val="20"/>
          <w:lang w:val="en-GB"/>
        </w:rPr>
        <w:t xml:space="preserve">The following documents should be attached to the letter of application for research-teaching positions: </w:t>
      </w:r>
    </w:p>
    <w:p w14:paraId="66169121"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curriculum vitae,</w:t>
      </w:r>
    </w:p>
    <w:p w14:paraId="0ACA85B8"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16789872"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evidence of a scientific degree,</w:t>
      </w:r>
    </w:p>
    <w:p w14:paraId="2B7D1486"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documents providing evidence that the applicant fulfils conditions prescribed by the Scientific Area Council,</w:t>
      </w:r>
    </w:p>
    <w:p w14:paraId="78891A9D"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lastRenderedPageBreak/>
        <w:t>documents providing evidence that the applicant fulfils conditions prescribed by Rector's Conference,</w:t>
      </w:r>
    </w:p>
    <w:p w14:paraId="3ECEF33E"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report on research-teaching activities,</w:t>
      </w:r>
    </w:p>
    <w:p w14:paraId="24567541"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certificate of Croatian or other citizenship,</w:t>
      </w:r>
    </w:p>
    <w:p w14:paraId="23DD0F63" w14:textId="77777777" w:rsidR="00BD172F" w:rsidRPr="00AC18E7" w:rsidRDefault="00BD172F" w:rsidP="00BD172F">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certificate of fluency in Croatian (for foreign citizens),</w:t>
      </w:r>
    </w:p>
    <w:p w14:paraId="72A41B75" w14:textId="77777777" w:rsidR="00BD172F" w:rsidRPr="00AC18E7" w:rsidRDefault="00BD172F" w:rsidP="00BD172F">
      <w:pPr>
        <w:numPr>
          <w:ilvl w:val="0"/>
          <w:numId w:val="29"/>
        </w:numPr>
        <w:jc w:val="both"/>
        <w:rPr>
          <w:rFonts w:ascii="Merriweather" w:hAnsi="Merriweather"/>
          <w:sz w:val="20"/>
          <w:szCs w:val="20"/>
          <w:lang w:val="en-GB"/>
        </w:rPr>
      </w:pPr>
      <w:r w:rsidRPr="00AC18E7">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1CBE572F" w14:textId="77777777" w:rsidR="00BD172F" w:rsidRPr="00AC18E7" w:rsidRDefault="00BD172F" w:rsidP="00BD172F">
      <w:pPr>
        <w:ind w:firstLine="360"/>
        <w:jc w:val="both"/>
        <w:rPr>
          <w:rFonts w:ascii="Merriweather" w:hAnsi="Merriweather"/>
          <w:sz w:val="20"/>
          <w:szCs w:val="20"/>
          <w:lang w:val="en-GB"/>
        </w:rPr>
      </w:pPr>
    </w:p>
    <w:p w14:paraId="4D236D55" w14:textId="77777777" w:rsidR="00BD172F" w:rsidRPr="00AC18E7" w:rsidRDefault="00BD172F" w:rsidP="00BD172F">
      <w:pPr>
        <w:ind w:firstLine="360"/>
        <w:jc w:val="both"/>
        <w:rPr>
          <w:rFonts w:ascii="Merriweather" w:hAnsi="Merriweather"/>
          <w:sz w:val="20"/>
          <w:szCs w:val="20"/>
          <w:lang w:val="en-GB"/>
        </w:rPr>
      </w:pPr>
    </w:p>
    <w:p w14:paraId="632625C0" w14:textId="77777777" w:rsidR="00BD172F" w:rsidRPr="00AC18E7" w:rsidRDefault="00BD172F" w:rsidP="00BD172F">
      <w:pPr>
        <w:ind w:left="360"/>
        <w:jc w:val="both"/>
        <w:rPr>
          <w:rFonts w:ascii="Merriweather" w:hAnsi="Merriweather"/>
          <w:sz w:val="20"/>
          <w:szCs w:val="20"/>
          <w:lang w:val="en-GB"/>
        </w:rPr>
      </w:pPr>
      <w:r w:rsidRPr="00AC18E7">
        <w:rPr>
          <w:rFonts w:ascii="Merriweather" w:hAnsi="Merriweather"/>
          <w:sz w:val="20"/>
          <w:szCs w:val="20"/>
          <w:lang w:val="en-GB"/>
        </w:rPr>
        <w:t>The following documents should be attached to the letter of application for associate positions:</w:t>
      </w:r>
    </w:p>
    <w:p w14:paraId="498328B7" w14:textId="77777777" w:rsidR="00BD172F" w:rsidRPr="00AC18E7" w:rsidRDefault="00BD172F" w:rsidP="00BD172F">
      <w:pPr>
        <w:numPr>
          <w:ilvl w:val="0"/>
          <w:numId w:val="30"/>
        </w:numPr>
        <w:jc w:val="both"/>
        <w:rPr>
          <w:rFonts w:ascii="Merriweather" w:hAnsi="Merriweather"/>
          <w:sz w:val="20"/>
          <w:szCs w:val="20"/>
          <w:lang w:val="en-GB"/>
        </w:rPr>
      </w:pPr>
      <w:r w:rsidRPr="00AC18E7">
        <w:rPr>
          <w:rFonts w:ascii="Merriweather" w:hAnsi="Merriweather"/>
          <w:sz w:val="20"/>
          <w:szCs w:val="20"/>
          <w:lang w:val="en-GB"/>
        </w:rPr>
        <w:t>curriculum vitae,</w:t>
      </w:r>
    </w:p>
    <w:p w14:paraId="47BDD8E2" w14:textId="77777777" w:rsidR="00BD172F" w:rsidRPr="00AC18E7" w:rsidRDefault="00BD172F" w:rsidP="00BD172F">
      <w:pPr>
        <w:numPr>
          <w:ilvl w:val="0"/>
          <w:numId w:val="30"/>
        </w:numPr>
        <w:jc w:val="both"/>
        <w:rPr>
          <w:rFonts w:ascii="Merriweather" w:hAnsi="Merriweather"/>
          <w:sz w:val="20"/>
          <w:szCs w:val="20"/>
          <w:lang w:val="en-GB"/>
        </w:rPr>
      </w:pPr>
      <w:r w:rsidRPr="00AC18E7">
        <w:rPr>
          <w:rFonts w:ascii="Merriweather" w:hAnsi="Merriweather"/>
          <w:sz w:val="20"/>
          <w:szCs w:val="20"/>
          <w:lang w:val="en-GB"/>
        </w:rPr>
        <w:t>list of papers,</w:t>
      </w:r>
    </w:p>
    <w:p w14:paraId="59363F3A" w14:textId="77777777" w:rsidR="00BD172F" w:rsidRPr="00AC18E7" w:rsidRDefault="00BD172F" w:rsidP="00BD172F">
      <w:pPr>
        <w:numPr>
          <w:ilvl w:val="0"/>
          <w:numId w:val="30"/>
        </w:numPr>
        <w:jc w:val="both"/>
        <w:rPr>
          <w:rFonts w:ascii="Merriweather" w:hAnsi="Merriweather"/>
          <w:sz w:val="20"/>
          <w:szCs w:val="20"/>
          <w:lang w:val="en-GB"/>
        </w:rPr>
      </w:pPr>
      <w:r w:rsidRPr="00AC18E7">
        <w:rPr>
          <w:rFonts w:ascii="Merriweather" w:hAnsi="Merriweather"/>
          <w:sz w:val="20"/>
          <w:szCs w:val="20"/>
          <w:lang w:val="en-GB"/>
        </w:rPr>
        <w:t>evidence of a professional qualification or scientific degree,</w:t>
      </w:r>
    </w:p>
    <w:p w14:paraId="112467D8" w14:textId="77777777" w:rsidR="00BD172F" w:rsidRPr="00AC18E7" w:rsidRDefault="00BD172F" w:rsidP="00BD172F">
      <w:pPr>
        <w:numPr>
          <w:ilvl w:val="0"/>
          <w:numId w:val="30"/>
        </w:numPr>
        <w:jc w:val="both"/>
        <w:rPr>
          <w:rFonts w:ascii="Merriweather" w:hAnsi="Merriweather"/>
          <w:sz w:val="20"/>
          <w:szCs w:val="20"/>
          <w:lang w:val="en-GB"/>
        </w:rPr>
      </w:pPr>
      <w:r w:rsidRPr="00AC18E7">
        <w:rPr>
          <w:rFonts w:ascii="Merriweather" w:hAnsi="Merriweather"/>
          <w:sz w:val="20"/>
          <w:szCs w:val="20"/>
          <w:lang w:val="en-GB"/>
        </w:rPr>
        <w:t>certificate of Croatian or other citizenship,</w:t>
      </w:r>
    </w:p>
    <w:p w14:paraId="3CB07FCB" w14:textId="77777777" w:rsidR="00BD172F" w:rsidRPr="00AC18E7" w:rsidRDefault="00BD172F" w:rsidP="00BD172F">
      <w:pPr>
        <w:numPr>
          <w:ilvl w:val="0"/>
          <w:numId w:val="30"/>
        </w:numPr>
        <w:jc w:val="both"/>
        <w:rPr>
          <w:rFonts w:ascii="Merriweather" w:hAnsi="Merriweather"/>
          <w:sz w:val="20"/>
          <w:szCs w:val="20"/>
          <w:lang w:val="en-GB"/>
        </w:rPr>
      </w:pPr>
      <w:r w:rsidRPr="00AC18E7">
        <w:rPr>
          <w:rFonts w:ascii="Merriweather" w:hAnsi="Merriweather"/>
          <w:sz w:val="20"/>
          <w:szCs w:val="20"/>
          <w:lang w:val="en-GB"/>
        </w:rPr>
        <w:t>certificate of fluency in Croatian (for foreign citizens) – except for employment positions on the Croatian Scientific Foundation’s projects,</w:t>
      </w:r>
    </w:p>
    <w:p w14:paraId="5A235CAC" w14:textId="77777777" w:rsidR="00BD172F" w:rsidRPr="00AC18E7" w:rsidRDefault="00BD172F" w:rsidP="00BD172F">
      <w:pPr>
        <w:numPr>
          <w:ilvl w:val="0"/>
          <w:numId w:val="30"/>
        </w:numPr>
        <w:jc w:val="both"/>
        <w:rPr>
          <w:rFonts w:ascii="Merriweather" w:hAnsi="Merriweather"/>
          <w:sz w:val="20"/>
          <w:szCs w:val="20"/>
          <w:lang w:val="en-GB"/>
        </w:rPr>
      </w:pPr>
      <w:r w:rsidRPr="00AC18E7">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19A708BB"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3806A408"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AC18E7">
          <w:rPr>
            <w:rStyle w:val="Hiperveza"/>
            <w:rFonts w:ascii="Merriweather" w:hAnsi="Merriweather"/>
            <w:sz w:val="20"/>
            <w:szCs w:val="20"/>
            <w:lang w:val="en-GB"/>
          </w:rPr>
          <w:t>https://branitelji.gov.hr/zaposljavanje-843/843</w:t>
        </w:r>
      </w:hyperlink>
    </w:p>
    <w:p w14:paraId="71CFA64A" w14:textId="77777777" w:rsidR="00BD172F" w:rsidRPr="00AC18E7" w:rsidRDefault="00BD172F" w:rsidP="00BD172F">
      <w:pPr>
        <w:ind w:firstLine="360"/>
        <w:jc w:val="both"/>
        <w:rPr>
          <w:rFonts w:ascii="Merriweather" w:hAnsi="Merriweather"/>
          <w:sz w:val="20"/>
          <w:szCs w:val="20"/>
          <w:lang w:val="en-GB"/>
        </w:rPr>
      </w:pPr>
    </w:p>
    <w:p w14:paraId="462B477D"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Applicants fulfilling the conditions might be called for an interview. If the applicants do not respond to the interview, it will be considered as a withdrawal of their application.</w:t>
      </w:r>
    </w:p>
    <w:p w14:paraId="056261C0" w14:textId="77777777" w:rsidR="00BD172F" w:rsidRPr="00AC18E7" w:rsidRDefault="00BD172F" w:rsidP="00BD172F">
      <w:pPr>
        <w:ind w:firstLine="360"/>
        <w:jc w:val="both"/>
        <w:rPr>
          <w:rFonts w:ascii="Merriweather" w:hAnsi="Merriweather"/>
          <w:sz w:val="20"/>
          <w:szCs w:val="20"/>
          <w:lang w:val="en-GB"/>
        </w:rPr>
      </w:pPr>
    </w:p>
    <w:p w14:paraId="2A4CC656"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5E61A4F0" w14:textId="77777777" w:rsidR="00BD172F" w:rsidRPr="00AC18E7" w:rsidRDefault="00BD172F" w:rsidP="00BD172F">
      <w:pPr>
        <w:ind w:firstLine="360"/>
        <w:jc w:val="both"/>
        <w:rPr>
          <w:rFonts w:ascii="Merriweather" w:hAnsi="Merriweather"/>
          <w:sz w:val="20"/>
          <w:szCs w:val="20"/>
          <w:lang w:val="en-GB"/>
        </w:rPr>
      </w:pPr>
    </w:p>
    <w:p w14:paraId="630160E7"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Deadline for application is 30 days from the date of publication of the call for applications in the Official Gazette.</w:t>
      </w:r>
    </w:p>
    <w:p w14:paraId="46EF7654" w14:textId="77777777" w:rsidR="00BD172F" w:rsidRPr="00AC18E7" w:rsidRDefault="00BD172F" w:rsidP="00BD172F">
      <w:pPr>
        <w:ind w:firstLine="360"/>
        <w:jc w:val="both"/>
        <w:rPr>
          <w:rFonts w:ascii="Merriweather" w:hAnsi="Merriweather"/>
          <w:sz w:val="20"/>
          <w:szCs w:val="20"/>
          <w:lang w:val="en-GB"/>
        </w:rPr>
      </w:pPr>
    </w:p>
    <w:p w14:paraId="6B9B4A62"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The University reserves the right to cancel a call for applications without specifying the reason.</w:t>
      </w:r>
    </w:p>
    <w:p w14:paraId="3F817196" w14:textId="77777777" w:rsidR="00BD172F" w:rsidRPr="00AC18E7" w:rsidRDefault="00BD172F" w:rsidP="00BD172F">
      <w:pPr>
        <w:ind w:firstLine="360"/>
        <w:jc w:val="both"/>
        <w:rPr>
          <w:rFonts w:ascii="Merriweather" w:hAnsi="Merriweather"/>
          <w:sz w:val="20"/>
          <w:szCs w:val="20"/>
          <w:lang w:val="en-GB"/>
        </w:rPr>
      </w:pPr>
    </w:p>
    <w:p w14:paraId="63EF5531"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Late and incomplete applications shall not be taken into consideration.</w:t>
      </w:r>
    </w:p>
    <w:p w14:paraId="6FA42080" w14:textId="77777777" w:rsidR="00BD172F" w:rsidRPr="00AC18E7" w:rsidRDefault="00BD172F" w:rsidP="00BD172F">
      <w:pPr>
        <w:ind w:firstLine="360"/>
        <w:jc w:val="both"/>
        <w:rPr>
          <w:rFonts w:ascii="Merriweather" w:hAnsi="Merriweather"/>
          <w:sz w:val="20"/>
          <w:szCs w:val="20"/>
          <w:lang w:val="en-GB"/>
        </w:rPr>
      </w:pPr>
    </w:p>
    <w:p w14:paraId="067FB754" w14:textId="77777777"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AC18E7">
        <w:rPr>
          <w:rFonts w:ascii="Merriweather" w:hAnsi="Merriweather"/>
          <w:sz w:val="20"/>
          <w:szCs w:val="20"/>
          <w:lang w:val="en-GB"/>
        </w:rPr>
        <w:t>Natječaji</w:t>
      </w:r>
      <w:proofErr w:type="spellEnd"/>
      <w:r w:rsidRPr="00AC18E7">
        <w:rPr>
          <w:rFonts w:ascii="Merriweather" w:hAnsi="Merriweather"/>
          <w:sz w:val="20"/>
          <w:szCs w:val="20"/>
          <w:lang w:val="en-GB"/>
        </w:rPr>
        <w:t>“ on</w:t>
      </w:r>
      <w:proofErr w:type="gramEnd"/>
      <w:r w:rsidRPr="00AC18E7">
        <w:rPr>
          <w:rFonts w:ascii="Merriweather" w:hAnsi="Merriweather"/>
          <w:sz w:val="20"/>
          <w:szCs w:val="20"/>
          <w:lang w:val="en-GB"/>
        </w:rPr>
        <w:t xml:space="preserve"> the University of Zadar's web page.</w:t>
      </w:r>
    </w:p>
    <w:p w14:paraId="709AB82C" w14:textId="77777777" w:rsidR="00AC18E7" w:rsidRPr="00AC18E7" w:rsidRDefault="00AC18E7" w:rsidP="00BD172F">
      <w:pPr>
        <w:ind w:firstLine="360"/>
        <w:jc w:val="both"/>
        <w:rPr>
          <w:rFonts w:ascii="Merriweather" w:hAnsi="Merriweather"/>
          <w:sz w:val="20"/>
          <w:szCs w:val="20"/>
          <w:lang w:val="en-GB"/>
        </w:rPr>
      </w:pPr>
    </w:p>
    <w:p w14:paraId="5AA21078" w14:textId="7B15062C" w:rsidR="00BD172F" w:rsidRPr="00AC18E7" w:rsidRDefault="00BD172F" w:rsidP="00BD172F">
      <w:pPr>
        <w:ind w:firstLine="360"/>
        <w:jc w:val="both"/>
        <w:rPr>
          <w:rFonts w:ascii="Merriweather" w:hAnsi="Merriweather"/>
          <w:sz w:val="20"/>
          <w:szCs w:val="20"/>
          <w:lang w:val="en-GB"/>
        </w:rPr>
      </w:pPr>
      <w:r w:rsidRPr="00AC18E7">
        <w:rPr>
          <w:rFonts w:ascii="Merriweather" w:hAnsi="Merriweather"/>
          <w:sz w:val="20"/>
          <w:szCs w:val="20"/>
          <w:lang w:val="en-GB"/>
        </w:rPr>
        <w:lastRenderedPageBreak/>
        <w:t>University of Zadar</w:t>
      </w:r>
    </w:p>
    <w:p w14:paraId="27E3A0C1" w14:textId="77777777" w:rsidR="00BD172F" w:rsidRPr="00AC18E7" w:rsidRDefault="00BD172F" w:rsidP="00704AF5">
      <w:pPr>
        <w:ind w:left="4956" w:firstLine="708"/>
        <w:rPr>
          <w:rFonts w:ascii="Merriweather" w:hAnsi="Merriweather"/>
          <w:sz w:val="20"/>
          <w:szCs w:val="20"/>
          <w:lang w:val="en-GB"/>
        </w:rPr>
      </w:pPr>
    </w:p>
    <w:sectPr w:rsidR="00BD172F" w:rsidRPr="00AC18E7"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8"/>
  </w:num>
  <w:num w:numId="4">
    <w:abstractNumId w:val="5"/>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num>
  <w:num w:numId="9">
    <w:abstractNumId w:val="17"/>
  </w:num>
  <w:num w:numId="10">
    <w:abstractNumId w:val="11"/>
  </w:num>
  <w:num w:numId="11">
    <w:abstractNumId w:val="9"/>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
  </w:num>
  <w:num w:numId="17">
    <w:abstractNumId w:val="3"/>
  </w:num>
  <w:num w:numId="18">
    <w:abstractNumId w:val="21"/>
  </w:num>
  <w:num w:numId="19">
    <w:abstractNumId w:val="10"/>
  </w:num>
  <w:num w:numId="20">
    <w:abstractNumId w:val="7"/>
  </w:num>
  <w:num w:numId="21">
    <w:abstractNumId w:val="4"/>
  </w:num>
  <w:num w:numId="22">
    <w:abstractNumId w:val="13"/>
  </w:num>
  <w:num w:numId="23">
    <w:abstractNumId w:val="23"/>
  </w:num>
  <w:num w:numId="24">
    <w:abstractNumId w:val="15"/>
  </w:num>
  <w:num w:numId="25">
    <w:abstractNumId w:val="18"/>
  </w:num>
  <w:num w:numId="26">
    <w:abstractNumId w:val="14"/>
  </w:num>
  <w:num w:numId="27">
    <w:abstractNumId w:val="6"/>
  </w:num>
  <w:num w:numId="28">
    <w:abstractNumId w:val="2"/>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4F70"/>
    <w:rsid w:val="001E6CC6"/>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427D2"/>
    <w:rsid w:val="002431E1"/>
    <w:rsid w:val="00243805"/>
    <w:rsid w:val="00243A99"/>
    <w:rsid w:val="00244571"/>
    <w:rsid w:val="00245BB8"/>
    <w:rsid w:val="002508CB"/>
    <w:rsid w:val="00250D99"/>
    <w:rsid w:val="00251213"/>
    <w:rsid w:val="00252340"/>
    <w:rsid w:val="00252EB4"/>
    <w:rsid w:val="00255D4D"/>
    <w:rsid w:val="00257029"/>
    <w:rsid w:val="002605AF"/>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63"/>
    <w:rsid w:val="002C39E1"/>
    <w:rsid w:val="002C3AE4"/>
    <w:rsid w:val="002C3D46"/>
    <w:rsid w:val="002C6E03"/>
    <w:rsid w:val="002C700F"/>
    <w:rsid w:val="002E2F99"/>
    <w:rsid w:val="002E3B4D"/>
    <w:rsid w:val="002E4C0E"/>
    <w:rsid w:val="002F5A09"/>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5570"/>
    <w:rsid w:val="00447291"/>
    <w:rsid w:val="00451469"/>
    <w:rsid w:val="004623EC"/>
    <w:rsid w:val="00462D05"/>
    <w:rsid w:val="00464285"/>
    <w:rsid w:val="00467E1E"/>
    <w:rsid w:val="00474144"/>
    <w:rsid w:val="00474B5F"/>
    <w:rsid w:val="00475484"/>
    <w:rsid w:val="004829D4"/>
    <w:rsid w:val="004859A5"/>
    <w:rsid w:val="004872DB"/>
    <w:rsid w:val="004876D9"/>
    <w:rsid w:val="00491EED"/>
    <w:rsid w:val="00495A9E"/>
    <w:rsid w:val="004A217C"/>
    <w:rsid w:val="004A3A12"/>
    <w:rsid w:val="004A4EE8"/>
    <w:rsid w:val="004B238A"/>
    <w:rsid w:val="004B73CA"/>
    <w:rsid w:val="004B7CA9"/>
    <w:rsid w:val="004C0E1D"/>
    <w:rsid w:val="004C1FFB"/>
    <w:rsid w:val="004C33C4"/>
    <w:rsid w:val="004C3518"/>
    <w:rsid w:val="004C419C"/>
    <w:rsid w:val="004C4B9F"/>
    <w:rsid w:val="004C5A56"/>
    <w:rsid w:val="004C738A"/>
    <w:rsid w:val="004D08B8"/>
    <w:rsid w:val="004D2819"/>
    <w:rsid w:val="004D3797"/>
    <w:rsid w:val="004E06C3"/>
    <w:rsid w:val="004E110A"/>
    <w:rsid w:val="004E1F95"/>
    <w:rsid w:val="004E3761"/>
    <w:rsid w:val="004E47BD"/>
    <w:rsid w:val="004E7CB4"/>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7AE8"/>
    <w:rsid w:val="00571743"/>
    <w:rsid w:val="00573004"/>
    <w:rsid w:val="0057316C"/>
    <w:rsid w:val="005753F9"/>
    <w:rsid w:val="00575AC4"/>
    <w:rsid w:val="00575CDB"/>
    <w:rsid w:val="005765F0"/>
    <w:rsid w:val="00577F58"/>
    <w:rsid w:val="00583296"/>
    <w:rsid w:val="005836AB"/>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C0CAC"/>
    <w:rsid w:val="007C159E"/>
    <w:rsid w:val="007C2780"/>
    <w:rsid w:val="007C3500"/>
    <w:rsid w:val="007C3850"/>
    <w:rsid w:val="007C509F"/>
    <w:rsid w:val="007D3286"/>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067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3003F"/>
    <w:rsid w:val="0093302D"/>
    <w:rsid w:val="00936157"/>
    <w:rsid w:val="00936E95"/>
    <w:rsid w:val="00940FA5"/>
    <w:rsid w:val="00941471"/>
    <w:rsid w:val="009424A7"/>
    <w:rsid w:val="0095128F"/>
    <w:rsid w:val="00951828"/>
    <w:rsid w:val="0095252F"/>
    <w:rsid w:val="00953D2A"/>
    <w:rsid w:val="0095428A"/>
    <w:rsid w:val="00955E3F"/>
    <w:rsid w:val="0096109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2F6C"/>
    <w:rsid w:val="00A536F9"/>
    <w:rsid w:val="00A54C44"/>
    <w:rsid w:val="00A55D1C"/>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18E7"/>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B"/>
    <w:rsid w:val="00B07C9A"/>
    <w:rsid w:val="00B109D7"/>
    <w:rsid w:val="00B13619"/>
    <w:rsid w:val="00B173C6"/>
    <w:rsid w:val="00B20AA4"/>
    <w:rsid w:val="00B21D8A"/>
    <w:rsid w:val="00B255A6"/>
    <w:rsid w:val="00B2682A"/>
    <w:rsid w:val="00B26A2F"/>
    <w:rsid w:val="00B303A6"/>
    <w:rsid w:val="00B32E78"/>
    <w:rsid w:val="00B379E7"/>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6136"/>
    <w:rsid w:val="00B874AC"/>
    <w:rsid w:val="00B91203"/>
    <w:rsid w:val="00B949CE"/>
    <w:rsid w:val="00B96226"/>
    <w:rsid w:val="00B96554"/>
    <w:rsid w:val="00B9664C"/>
    <w:rsid w:val="00B9668F"/>
    <w:rsid w:val="00B97F27"/>
    <w:rsid w:val="00BA22D4"/>
    <w:rsid w:val="00BA64BE"/>
    <w:rsid w:val="00BA6FE3"/>
    <w:rsid w:val="00BB0069"/>
    <w:rsid w:val="00BB1D93"/>
    <w:rsid w:val="00BB202D"/>
    <w:rsid w:val="00BB339C"/>
    <w:rsid w:val="00BB3F96"/>
    <w:rsid w:val="00BB6C6A"/>
    <w:rsid w:val="00BC043B"/>
    <w:rsid w:val="00BC1A40"/>
    <w:rsid w:val="00BD01BD"/>
    <w:rsid w:val="00BD172F"/>
    <w:rsid w:val="00BD1DD4"/>
    <w:rsid w:val="00BD4085"/>
    <w:rsid w:val="00BD4430"/>
    <w:rsid w:val="00BD53B6"/>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43260"/>
    <w:rsid w:val="00C469B3"/>
    <w:rsid w:val="00C531B6"/>
    <w:rsid w:val="00C5324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809"/>
    <w:rsid w:val="00CD65DC"/>
    <w:rsid w:val="00CE24BB"/>
    <w:rsid w:val="00CE29B5"/>
    <w:rsid w:val="00CE33D8"/>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D0997"/>
    <w:rsid w:val="00DD1A95"/>
    <w:rsid w:val="00DD1BCC"/>
    <w:rsid w:val="00DD3634"/>
    <w:rsid w:val="00DD6428"/>
    <w:rsid w:val="00DE0862"/>
    <w:rsid w:val="00DE5F8F"/>
    <w:rsid w:val="00DE7FF6"/>
    <w:rsid w:val="00DF0093"/>
    <w:rsid w:val="00DF0BC3"/>
    <w:rsid w:val="00DF4F78"/>
    <w:rsid w:val="00E05CB1"/>
    <w:rsid w:val="00E05CF7"/>
    <w:rsid w:val="00E10736"/>
    <w:rsid w:val="00E1253E"/>
    <w:rsid w:val="00E14917"/>
    <w:rsid w:val="00E15E4E"/>
    <w:rsid w:val="00E20804"/>
    <w:rsid w:val="00E21022"/>
    <w:rsid w:val="00E2115E"/>
    <w:rsid w:val="00E2516F"/>
    <w:rsid w:val="00E263EF"/>
    <w:rsid w:val="00E317AF"/>
    <w:rsid w:val="00E4048D"/>
    <w:rsid w:val="00E42F73"/>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428A"/>
    <w:rsid w:val="00FE4FEB"/>
    <w:rsid w:val="00FE7189"/>
    <w:rsid w:val="00FE7193"/>
    <w:rsid w:val="00FE759B"/>
    <w:rsid w:val="00FF01EA"/>
    <w:rsid w:val="00FF3F79"/>
    <w:rsid w:val="00FF4F1C"/>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B590"/>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dlomakpopisa">
    <w:name w:val="List Paragraph"/>
    <w:basedOn w:val="Normal"/>
    <w:uiPriority w:val="34"/>
    <w:qFormat/>
    <w:rsid w:val="00C008E9"/>
    <w:pPr>
      <w:ind w:left="708"/>
    </w:pPr>
  </w:style>
  <w:style w:type="paragraph" w:styleId="Tekstbalonia">
    <w:name w:val="Balloon Text"/>
    <w:basedOn w:val="Normal"/>
    <w:link w:val="TekstbaloniaChar"/>
    <w:uiPriority w:val="99"/>
    <w:semiHidden/>
    <w:unhideWhenUsed/>
    <w:rsid w:val="00B53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D64"/>
    <w:rPr>
      <w:rFonts w:ascii="Segoe UI" w:eastAsia="Times New Roman" w:hAnsi="Segoe UI" w:cs="Segoe UI"/>
      <w:sz w:val="18"/>
      <w:szCs w:val="18"/>
      <w:lang w:eastAsia="hr-HR"/>
    </w:rPr>
  </w:style>
  <w:style w:type="character" w:styleId="Hiperveza">
    <w:name w:val="Hyperlink"/>
    <w:basedOn w:val="Zadanifontodlomka"/>
    <w:uiPriority w:val="99"/>
    <w:unhideWhenUsed/>
    <w:rsid w:val="00E21022"/>
    <w:rPr>
      <w:color w:val="0563C1" w:themeColor="hyperlink"/>
      <w:u w:val="single"/>
    </w:rPr>
  </w:style>
  <w:style w:type="character" w:styleId="SlijeenaHiperveza">
    <w:name w:val="FollowedHyperlink"/>
    <w:basedOn w:val="Zadanifontodlomka"/>
    <w:uiPriority w:val="99"/>
    <w:semiHidden/>
    <w:unhideWhenUsed/>
    <w:rsid w:val="00D15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057B-56F7-4AC0-9B02-DA166F70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978</Words>
  <Characters>5577</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Nataša Burčul</cp:lastModifiedBy>
  <cp:revision>3</cp:revision>
  <cp:lastPrinted>2023-02-24T13:34:00Z</cp:lastPrinted>
  <dcterms:created xsi:type="dcterms:W3CDTF">2023-10-12T08:44:00Z</dcterms:created>
  <dcterms:modified xsi:type="dcterms:W3CDTF">2023-10-12T11:40:00Z</dcterms:modified>
</cp:coreProperties>
</file>